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page" w:horzAnchor="margin" w:tblpY="3076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790124" w:rsidRPr="00DF09E1" w14:paraId="437EA354" w14:textId="77777777" w:rsidTr="008C7D27">
        <w:trPr>
          <w:trHeight w:val="2600"/>
        </w:trPr>
        <w:tc>
          <w:tcPr>
            <w:tcW w:w="9355" w:type="dxa"/>
            <w:gridSpan w:val="6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790124" w:rsidRPr="00DF09E1" w14:paraId="2F56658F" w14:textId="77777777" w:rsidTr="008C7D27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45DCA9C6" w14:textId="77777777" w:rsidR="00790124" w:rsidRPr="00DF09E1" w:rsidRDefault="00790124" w:rsidP="008C7D27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gram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Director :</w:t>
                  </w:r>
                  <w:proofErr w:type="gramEnd"/>
                </w:p>
              </w:tc>
              <w:tc>
                <w:tcPr>
                  <w:tcW w:w="3619" w:type="dxa"/>
                </w:tcPr>
                <w:p w14:paraId="3D69EF6A" w14:textId="77777777" w:rsidR="00790124" w:rsidRPr="00DF09E1" w:rsidRDefault="00790124" w:rsidP="008C7D27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Lic. Juan Manuel Rodríguez Santana.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24129139" w14:textId="77777777" w:rsidR="00790124" w:rsidRPr="00DF09E1" w:rsidRDefault="00790124" w:rsidP="008C7D27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7759F7C5" w14:textId="77777777" w:rsidR="00790124" w:rsidRPr="00DF09E1" w:rsidRDefault="00790124" w:rsidP="008C7D27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Municipio de Cabo Corrientes.</w:t>
                  </w:r>
                </w:p>
                <w:p w14:paraId="51832605" w14:textId="77777777" w:rsidR="00790124" w:rsidRPr="00DF09E1" w:rsidRDefault="00790124" w:rsidP="008C7D27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790124" w:rsidRPr="00DF09E1" w14:paraId="58FBF885" w14:textId="77777777" w:rsidTr="008C7D27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2082ED54" w14:textId="77777777" w:rsidR="00790124" w:rsidRPr="00DF09E1" w:rsidRDefault="00790124" w:rsidP="008C7D27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spell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Objetivos</w:t>
                  </w:r>
                  <w:proofErr w:type="spellEnd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00" w:type="dxa"/>
                  <w:gridSpan w:val="3"/>
                </w:tcPr>
                <w:p w14:paraId="59D762D7" w14:textId="77777777" w:rsidR="00790124" w:rsidRPr="00566892" w:rsidRDefault="00790124" w:rsidP="008C7D27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</w:pPr>
                  <w:r w:rsidRPr="00566892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Enriquecer la vida Cultural del Municipio, consolidando su presencia y difundiendo sus tradiciones, con el propósito de seguir cimentando nuestra identidad. Además, servir de Plataforma para los </w:t>
                  </w:r>
                  <w:proofErr w:type="spellStart"/>
                  <w:r w:rsidRPr="00566892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>Cabenses</w:t>
                  </w:r>
                  <w:proofErr w:type="spellEnd"/>
                  <w:r w:rsidRPr="00566892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>, en la expansión de la Cultura Local, motivar un camino de mejora personal para cada ciudadano, fortaleciendo el carácter, a través de la amplitud de la destreza.</w:t>
                  </w:r>
                </w:p>
                <w:p w14:paraId="36F7BC34" w14:textId="77777777" w:rsidR="00790124" w:rsidRPr="00DF09E1" w:rsidRDefault="00790124" w:rsidP="008C7D27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5579FA28" w14:textId="77777777" w:rsidR="00790124" w:rsidRPr="00DF09E1" w:rsidRDefault="00790124" w:rsidP="008C7D27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DIRECCIÓN DE CULTURA, CABO CORRIENTES, JAL.</w:t>
            </w:r>
          </w:p>
        </w:tc>
      </w:tr>
      <w:tr w:rsidR="00790124" w:rsidRPr="00DF09E1" w14:paraId="23094BA4" w14:textId="77777777" w:rsidTr="008C7D27">
        <w:trPr>
          <w:trHeight w:val="1073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C4C9C56" w14:textId="77777777" w:rsidR="00790124" w:rsidRPr="00DF09E1" w:rsidRDefault="00790124" w:rsidP="008C7D27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Periodo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521692BE" w14:textId="4975F96C" w:rsidR="00790124" w:rsidRPr="00DF09E1" w:rsidRDefault="00790124" w:rsidP="008C7D2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Julio 20</w:t>
            </w:r>
            <w:r>
              <w:rPr>
                <w:rFonts w:ascii="Century Gothic" w:hAnsi="Century Gothic" w:cs="Arial"/>
                <w:sz w:val="20"/>
                <w:szCs w:val="20"/>
              </w:rPr>
              <w:t>21</w:t>
            </w:r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– 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Septiembre</w:t>
            </w:r>
            <w:proofErr w:type="spellEnd"/>
            <w:proofErr w:type="gram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21</w:t>
            </w:r>
            <w:r w:rsidRPr="00DF09E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7085478" w14:textId="77777777" w:rsidR="00790124" w:rsidRPr="00DF09E1" w:rsidRDefault="00790124" w:rsidP="008C7D2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59D6A72" w14:textId="77777777" w:rsidR="00790124" w:rsidRPr="00DF09E1" w:rsidRDefault="00790124" w:rsidP="008C7D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90124" w:rsidRPr="00DF09E1" w14:paraId="68D49887" w14:textId="77777777" w:rsidTr="008C7D27">
        <w:trPr>
          <w:trHeight w:val="795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6A79D35" w14:textId="51D1CBCA" w:rsidR="00790124" w:rsidRPr="00DF09E1" w:rsidRDefault="00790124" w:rsidP="008C7D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Julio 20</w:t>
            </w:r>
            <w:r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746D0CC" w14:textId="76052178" w:rsidR="00790124" w:rsidRPr="00DF09E1" w:rsidRDefault="00790124" w:rsidP="008C7D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F09E1">
              <w:rPr>
                <w:rFonts w:ascii="Century Gothic" w:hAnsi="Century Gothic" w:cs="Arial"/>
                <w:sz w:val="20"/>
                <w:szCs w:val="20"/>
              </w:rPr>
              <w:t>Agosto  20</w:t>
            </w:r>
            <w:r>
              <w:rPr>
                <w:rFonts w:ascii="Century Gothic" w:hAnsi="Century Gothic" w:cs="Arial"/>
                <w:sz w:val="20"/>
                <w:szCs w:val="20"/>
              </w:rPr>
              <w:t>21</w:t>
            </w:r>
            <w:proofErr w:type="gramEnd"/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C4F415" w14:textId="22712C15" w:rsidR="00790124" w:rsidRPr="00DF09E1" w:rsidRDefault="00790124" w:rsidP="008C7D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Septiembre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</w:tr>
      <w:tr w:rsidR="00790124" w:rsidRPr="00467C48" w14:paraId="56CA6B41" w14:textId="77777777" w:rsidTr="008C7D27">
        <w:trPr>
          <w:trHeight w:val="2655"/>
        </w:trPr>
        <w:tc>
          <w:tcPr>
            <w:tcW w:w="434" w:type="dxa"/>
            <w:tcBorders>
              <w:bottom w:val="single" w:sz="4" w:space="0" w:color="auto"/>
            </w:tcBorders>
          </w:tcPr>
          <w:p w14:paraId="3EEC5726" w14:textId="77777777" w:rsidR="00790124" w:rsidRPr="00DF09E1" w:rsidRDefault="00790124" w:rsidP="008C7D2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ACT</w:t>
            </w:r>
          </w:p>
          <w:p w14:paraId="0BD81A0F" w14:textId="77777777" w:rsidR="00790124" w:rsidRPr="00DF09E1" w:rsidRDefault="00790124" w:rsidP="008C7D2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7C6C6F56" w14:textId="77777777" w:rsidR="00790124" w:rsidRPr="00DF09E1" w:rsidRDefault="00790124" w:rsidP="008C7D2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66F837CB" w14:textId="77777777" w:rsidR="00790124" w:rsidRPr="00DF09E1" w:rsidRDefault="00790124" w:rsidP="008C7D2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5B8142D5" w14:textId="77777777" w:rsidR="00790124" w:rsidRDefault="00790124" w:rsidP="008C7D2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08EDC84A" w14:textId="77777777" w:rsidR="00790124" w:rsidRPr="00DF09E1" w:rsidRDefault="00790124" w:rsidP="008C7D2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14:paraId="2529695E" w14:textId="77777777" w:rsidR="00790124" w:rsidRPr="00DF09E1" w:rsidRDefault="00790124" w:rsidP="008C7D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0BC149D" w14:textId="77777777" w:rsidR="00790124" w:rsidRPr="00DF09E1" w:rsidRDefault="00790124" w:rsidP="008C7D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A6FA03B" w14:textId="77777777" w:rsidR="00790124" w:rsidRPr="00DF09E1" w:rsidRDefault="00790124" w:rsidP="008C7D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762BF10" w14:textId="77777777" w:rsidR="00790124" w:rsidRPr="00DF09E1" w:rsidRDefault="00790124" w:rsidP="008C7D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248BB88" w14:textId="77777777" w:rsidR="00790124" w:rsidRPr="00DF09E1" w:rsidRDefault="00790124" w:rsidP="008C7D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5B4F077A" w14:textId="77777777" w:rsidR="00790124" w:rsidRPr="00DF09E1" w:rsidRDefault="00790124" w:rsidP="008C7D2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1DEC092" w14:textId="77777777" w:rsidR="00790124" w:rsidRPr="00DF09E1" w:rsidRDefault="00790124" w:rsidP="008C7D2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51CEE0EB" w14:textId="77777777" w:rsidR="00790124" w:rsidRPr="00972BF7" w:rsidRDefault="00790124" w:rsidP="008C7D27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972BF7"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 con las nuevas medidas e indicaciones por parte de Secretaría de Cultura y Secretaría de Salud con motivo de la Pandemia COVID-19.</w:t>
            </w:r>
          </w:p>
          <w:p w14:paraId="0897890B" w14:textId="77777777" w:rsidR="00790124" w:rsidRPr="00972BF7" w:rsidRDefault="00790124" w:rsidP="008C7D2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D558CFB" w14:textId="305C2D43" w:rsidR="00790124" w:rsidRPr="00972BF7" w:rsidRDefault="00790124" w:rsidP="00790124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* </w:t>
            </w:r>
            <w:r w:rsidRPr="00972BF7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Se continúa con el proyecto del museo de casa de la cultura.</w:t>
            </w:r>
          </w:p>
          <w:p w14:paraId="760E483B" w14:textId="77777777" w:rsidR="00790124" w:rsidRPr="00972BF7" w:rsidRDefault="00790124" w:rsidP="007901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CF5F17A" w14:textId="77777777" w:rsidR="00790124" w:rsidRPr="00972BF7" w:rsidRDefault="00790124" w:rsidP="007901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72BF7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Pr="00972BF7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Se da seguimiento a </w:t>
            </w:r>
            <w:proofErr w:type="gramStart"/>
            <w:r w:rsidRPr="00972BF7">
              <w:rPr>
                <w:rFonts w:ascii="Century Gothic" w:hAnsi="Century Gothic" w:cs="Arial"/>
                <w:sz w:val="20"/>
                <w:szCs w:val="20"/>
                <w:lang w:val="es-MX"/>
              </w:rPr>
              <w:t>la  escultura</w:t>
            </w:r>
            <w:proofErr w:type="gramEnd"/>
            <w:r w:rsidRPr="00972BF7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realizada por el Artista Gerardo Abarca atrás de la iglesia, en el centro histórico.</w:t>
            </w:r>
          </w:p>
          <w:p w14:paraId="38710D2A" w14:textId="36CFA131" w:rsidR="00790124" w:rsidRPr="00972BF7" w:rsidRDefault="00790124" w:rsidP="008C7D2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6679C5B" w14:textId="68EB08C6" w:rsidR="00972BF7" w:rsidRDefault="00972BF7" w:rsidP="00972BF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Llega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l </w:t>
            </w:r>
            <w:r w:rsidRPr="00972BF7">
              <w:rPr>
                <w:rFonts w:ascii="Century Gothic" w:hAnsi="Century Gothic" w:cs="Arial"/>
                <w:sz w:val="20"/>
                <w:szCs w:val="20"/>
              </w:rPr>
              <w:t>Municipio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proofErr w:type="spellStart"/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Mayto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) </w:t>
            </w:r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el</w:t>
            </w:r>
            <w:proofErr w:type="spellEnd"/>
            <w:proofErr w:type="gram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Proyecto de Cine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ToT</w:t>
            </w:r>
            <w:r>
              <w:rPr>
                <w:rFonts w:ascii="Century Gothic" w:hAnsi="Century Gothic" w:cs="Arial"/>
                <w:sz w:val="20"/>
                <w:szCs w:val="20"/>
              </w:rPr>
              <w:t>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Esta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iniciativa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de cine </w:t>
            </w:r>
            <w:proofErr w:type="spellStart"/>
            <w:proofErr w:type="gramStart"/>
            <w:r w:rsidRPr="00972BF7">
              <w:rPr>
                <w:rFonts w:ascii="Century Gothic" w:hAnsi="Century Gothic" w:cs="Arial"/>
                <w:sz w:val="20"/>
                <w:szCs w:val="20"/>
              </w:rPr>
              <w:t>mexicano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proofErr w:type="gram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espacios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públicos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, es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posible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mediante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el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uso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972BF7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de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energía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alternativa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generada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a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partir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pedalear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bicicletas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su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objetivo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es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generar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conciencia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sobre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el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medio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ambiente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a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través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Arte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972BF7">
              <w:rPr>
                <w:rFonts w:ascii="Century Gothic" w:hAnsi="Century Gothic" w:cs="Arial"/>
                <w:sz w:val="20"/>
                <w:szCs w:val="20"/>
              </w:rPr>
              <w:t>Cinematográfico</w:t>
            </w:r>
            <w:proofErr w:type="spellEnd"/>
            <w:r w:rsidRPr="00972BF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BBC7CAF" w14:textId="2907F681" w:rsidR="003244E0" w:rsidRDefault="003244E0" w:rsidP="00972BF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1887DCB" w14:textId="3B68A005" w:rsidR="003244E0" w:rsidRPr="00972BF7" w:rsidRDefault="003244E0" w:rsidP="00972BF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recibe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productores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Pelicula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“Agua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Arrayan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” para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trasladarlos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al Faro de Cabo Corrientes. </w:t>
            </w:r>
          </w:p>
          <w:p w14:paraId="6412D780" w14:textId="77777777" w:rsidR="00790124" w:rsidRPr="00972BF7" w:rsidRDefault="00790124" w:rsidP="008C7D27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1E24222" w14:textId="77777777" w:rsidR="00790124" w:rsidRPr="00DF09E1" w:rsidRDefault="00790124" w:rsidP="008C7D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ACT </w:t>
            </w:r>
          </w:p>
          <w:p w14:paraId="200FFD20" w14:textId="77777777" w:rsidR="00790124" w:rsidRPr="00DF09E1" w:rsidRDefault="00790124" w:rsidP="008C7D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206E883F" w14:textId="77777777" w:rsidR="00790124" w:rsidRPr="00DF09E1" w:rsidRDefault="00790124" w:rsidP="008C7D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4B6DA7A3" w14:textId="77777777" w:rsidR="00790124" w:rsidRPr="00DF09E1" w:rsidRDefault="00790124" w:rsidP="008C7D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48C4EE62" w14:textId="77777777" w:rsidR="00790124" w:rsidRDefault="00790124" w:rsidP="008C7D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45F9FB18" w14:textId="77777777" w:rsidR="00790124" w:rsidRPr="00DF09E1" w:rsidRDefault="00790124" w:rsidP="008C7D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A78550D" w14:textId="6EBE376F" w:rsidR="00790124" w:rsidRPr="00790124" w:rsidRDefault="00790124" w:rsidP="008C7D2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 con las nuevas medidas e indicaciones por parte de Secretaría de Cultura y Secretaría de Salud con motivo de la Pandemia COVID-19.</w:t>
            </w:r>
          </w:p>
          <w:p w14:paraId="77A770F0" w14:textId="77777777" w:rsidR="00790124" w:rsidRDefault="00790124" w:rsidP="007901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E061537" w14:textId="49024896" w:rsidR="00790124" w:rsidRDefault="00790124" w:rsidP="00790124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 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Se continúa con el proyecto del museo de casa de la cultura.</w:t>
            </w:r>
          </w:p>
          <w:p w14:paraId="6A6897D9" w14:textId="77777777" w:rsidR="00790124" w:rsidRDefault="00790124" w:rsidP="007901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9965ADD" w14:textId="77777777" w:rsidR="00790124" w:rsidRDefault="00790124" w:rsidP="007901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Se da seguimiento a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la  escultura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realizada por el Artista Gerardo Abarca atrás de la iglesia, en el centro histórico.</w:t>
            </w:r>
          </w:p>
          <w:p w14:paraId="61BC0D61" w14:textId="77777777" w:rsidR="00790124" w:rsidRDefault="00790124" w:rsidP="008C7D2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F65EB6D" w14:textId="77777777" w:rsidR="00790124" w:rsidRDefault="00790124" w:rsidP="008C7D2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recibe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invitación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por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parte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pais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Colombia para 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participacion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una pareja del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grupo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folclorico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cabo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Corrientes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el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pais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antes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mencionado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50CB7C34" w14:textId="68AE9FA1" w:rsidR="00B66988" w:rsidRDefault="00B66988" w:rsidP="008C7D2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*Se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trasladó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a 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Localidad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Aquiles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Serdán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conocer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ver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qué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estado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encuentra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estela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encontrada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por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el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Arqueologo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Josehp</w:t>
            </w:r>
            <w:proofErr w:type="spellEnd"/>
            <w:r w:rsidR="00F530FD">
              <w:rPr>
                <w:rFonts w:ascii="Century Gothic" w:hAnsi="Century Gothic" w:cs="Arial"/>
                <w:sz w:val="20"/>
                <w:szCs w:val="20"/>
              </w:rPr>
              <w:t xml:space="preserve">, la </w:t>
            </w:r>
            <w:proofErr w:type="spellStart"/>
            <w:r w:rsidR="00F530FD">
              <w:rPr>
                <w:rFonts w:ascii="Century Gothic" w:hAnsi="Century Gothic" w:cs="Arial"/>
                <w:sz w:val="20"/>
                <w:szCs w:val="20"/>
              </w:rPr>
              <w:t>cual</w:t>
            </w:r>
            <w:proofErr w:type="spellEnd"/>
            <w:r w:rsidR="00F530F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F530FD">
              <w:rPr>
                <w:rFonts w:ascii="Century Gothic" w:hAnsi="Century Gothic" w:cs="Arial"/>
                <w:sz w:val="20"/>
                <w:szCs w:val="20"/>
              </w:rPr>
              <w:t>será</w:t>
            </w:r>
            <w:proofErr w:type="spellEnd"/>
            <w:r w:rsidR="00F530F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F530FD">
              <w:rPr>
                <w:rFonts w:ascii="Century Gothic" w:hAnsi="Century Gothic" w:cs="Arial"/>
                <w:sz w:val="20"/>
                <w:szCs w:val="20"/>
              </w:rPr>
              <w:t>parte</w:t>
            </w:r>
            <w:proofErr w:type="spellEnd"/>
            <w:r w:rsidR="00F530FD">
              <w:rPr>
                <w:rFonts w:ascii="Century Gothic" w:hAnsi="Century Gothic" w:cs="Arial"/>
                <w:sz w:val="20"/>
                <w:szCs w:val="20"/>
              </w:rPr>
              <w:t xml:space="preserve"> del Museo de Casa de la Cultura.</w:t>
            </w:r>
          </w:p>
          <w:p w14:paraId="2F343469" w14:textId="77777777" w:rsidR="00B66988" w:rsidRDefault="00B66988" w:rsidP="008C7D2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607440C" w14:textId="4A6E4A34" w:rsidR="00B66988" w:rsidRPr="00A34692" w:rsidRDefault="00B66988" w:rsidP="008C7D2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comienza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preparar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adornos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Septembrinos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led para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su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instalación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fachada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la Presidencia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Mpal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92C5B0" w14:textId="6BB240A7" w:rsidR="00790124" w:rsidRPr="00DF09E1" w:rsidRDefault="00F530FD" w:rsidP="008C7D2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VC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437E43F" w14:textId="77777777" w:rsidR="00790124" w:rsidRDefault="00790124" w:rsidP="008C7D27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 con las nuevas medidas e indicaciones por parte de Secretaría de Cultura y Secretaría de Salud con motivo de la Pandemia COVID-19.</w:t>
            </w:r>
          </w:p>
          <w:p w14:paraId="7ADEF784" w14:textId="05535FE8" w:rsidR="00790124" w:rsidRPr="00467C48" w:rsidRDefault="00790124" w:rsidP="008C7D2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E817076" w14:textId="77777777" w:rsidR="00790124" w:rsidRDefault="00790124" w:rsidP="00790124"/>
    <w:p w14:paraId="5C2EA574" w14:textId="77777777" w:rsidR="0014554D" w:rsidRDefault="004011DD"/>
    <w:sectPr w:rsidR="001455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EC41" w14:textId="77777777" w:rsidR="004011DD" w:rsidRDefault="004011DD">
      <w:pPr>
        <w:spacing w:after="0" w:line="240" w:lineRule="auto"/>
      </w:pPr>
      <w:r>
        <w:separator/>
      </w:r>
    </w:p>
  </w:endnote>
  <w:endnote w:type="continuationSeparator" w:id="0">
    <w:p w14:paraId="2A5AF986" w14:textId="77777777" w:rsidR="004011DD" w:rsidRDefault="0040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E777" w14:textId="77777777" w:rsidR="004011DD" w:rsidRDefault="004011DD">
      <w:pPr>
        <w:spacing w:after="0" w:line="240" w:lineRule="auto"/>
      </w:pPr>
      <w:r>
        <w:separator/>
      </w:r>
    </w:p>
  </w:footnote>
  <w:footnote w:type="continuationSeparator" w:id="0">
    <w:p w14:paraId="05AEB899" w14:textId="77777777" w:rsidR="004011DD" w:rsidRDefault="0040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1C29" w14:textId="77777777" w:rsidR="00E407A2" w:rsidRDefault="005E7630" w:rsidP="00E407A2">
    <w:pPr>
      <w:pStyle w:val="Encabezado"/>
      <w:jc w:val="center"/>
    </w:pPr>
    <w:r>
      <w:rPr>
        <w:noProof/>
      </w:rPr>
      <w:drawing>
        <wp:inline distT="0" distB="0" distL="0" distR="0" wp14:anchorId="6D021BA4" wp14:editId="04EB61E3">
          <wp:extent cx="1524000" cy="1400175"/>
          <wp:effectExtent l="0" t="0" r="0" b="9525"/>
          <wp:docPr id="10466" name="Imagen 8" descr="C:\Users\Cultura\Pictures\nuevo logo.png">
            <a:extLst xmlns:a="http://schemas.openxmlformats.org/drawingml/2006/main">
              <a:ext uri="{FF2B5EF4-FFF2-40B4-BE49-F238E27FC236}">
                <a16:creationId xmlns:a16="http://schemas.microsoft.com/office/drawing/2014/main" id="{89B2B007-17D3-4152-9FAA-E64BCB2ED3F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6" name="Imagen 8" descr="C:\Users\Cultura\Pictures\nuevo logo.png">
                    <a:extLst>
                      <a:ext uri="{FF2B5EF4-FFF2-40B4-BE49-F238E27FC236}">
                        <a16:creationId xmlns:a16="http://schemas.microsoft.com/office/drawing/2014/main" id="{89B2B007-17D3-4152-9FAA-E64BCB2ED3F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47DD6"/>
    <w:multiLevelType w:val="hybridMultilevel"/>
    <w:tmpl w:val="F19CA55C"/>
    <w:lvl w:ilvl="0" w:tplc="531275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24"/>
    <w:rsid w:val="00195DE9"/>
    <w:rsid w:val="00232D1B"/>
    <w:rsid w:val="00275C83"/>
    <w:rsid w:val="003244E0"/>
    <w:rsid w:val="004011DD"/>
    <w:rsid w:val="00451D9A"/>
    <w:rsid w:val="00566892"/>
    <w:rsid w:val="005E7630"/>
    <w:rsid w:val="00691CD6"/>
    <w:rsid w:val="00790124"/>
    <w:rsid w:val="00841BDB"/>
    <w:rsid w:val="008D0913"/>
    <w:rsid w:val="00972BF7"/>
    <w:rsid w:val="009A6B79"/>
    <w:rsid w:val="00B66988"/>
    <w:rsid w:val="00D366E3"/>
    <w:rsid w:val="00F5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9EC1"/>
  <w15:chartTrackingRefBased/>
  <w15:docId w15:val="{F0864BC7-A37B-4235-8D55-46BFD5E2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1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01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0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24"/>
  </w:style>
  <w:style w:type="paragraph" w:styleId="Prrafodelista">
    <w:name w:val="List Paragraph"/>
    <w:basedOn w:val="Normal"/>
    <w:uiPriority w:val="34"/>
    <w:qFormat/>
    <w:rsid w:val="0097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10</cp:revision>
  <dcterms:created xsi:type="dcterms:W3CDTF">2021-08-11T15:36:00Z</dcterms:created>
  <dcterms:modified xsi:type="dcterms:W3CDTF">2021-08-27T19:22:00Z</dcterms:modified>
</cp:coreProperties>
</file>